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476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:rsid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Пресс-релиз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54C5D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октября 2017 года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сведению правопреемников.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Накопительная пенсия – это средства, которые накапливаются на лицевом счете гражданина в течение всей трудовой деятельности и выплачиваются ему после выхода на заслуженный отдых. Существенным отличием пенсионных накоплений от страховой пенсии является то, что они выплачиваются правопреемникам умершего, если смерть наступила до установления ему накопительной пенсии.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средства пенсионных накоплений включают в себя суммы страховых взносов на накопительную пенсию, перечисленные работодателем суммы уплаченных гражданами дополнительных страховых взносов на накопительную пенсию; взносы государства, перечисленные на </w:t>
      </w:r>
      <w:proofErr w:type="spellStart"/>
      <w:r w:rsidRPr="00454C5D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пенсионных накоплений; сумма средств (части средств) материнского (семейного) капитала, направленных на формирование накопительной пенсии; доход от инвестирования указанных средств.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Если гражданин при жизни решил, кому достанутся средства пенсионных накоплений в случае его смерти, то он может подать соответствующее заявление по месту жительства </w:t>
      </w:r>
      <w:proofErr w:type="gramStart"/>
      <w:r w:rsidRPr="00454C5D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gramEnd"/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 либо направить почтой или курьером (в этом случае подпись должна быть нотариально заверена).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Если данного заявления не оставлено, то средства пенсионных накоплений выплачиваются правопреемникам по закону первой очереди: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-детям, в том числе усыновленным, супругу и родителям (усыновителям);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а при их отсутствии – правопреемникам по закону второй очереди: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-братьям, сестрам, бабушкам, дедушкам и внукам.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Средства материнского (семейного) капитала выплачиваются только супругу и детям.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4C5D">
        <w:rPr>
          <w:rFonts w:ascii="Times New Roman" w:hAnsi="Times New Roman" w:cs="Times New Roman"/>
          <w:color w:val="000000"/>
          <w:sz w:val="24"/>
          <w:szCs w:val="24"/>
        </w:rPr>
        <w:t>Для получения выплаты правопреемнику необходимо обратиться с соответствующими документами не позднее шести месяцев со дня смерти гражданина в любое Управление ПФР, либо негосударственный пенсионный фонд (в зависимости от того,</w:t>
      </w:r>
      <w:proofErr w:type="gramEnd"/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 где умершим лицом формировались пенсионные накопления на дату его смерти).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C5D">
        <w:rPr>
          <w:rFonts w:ascii="Times New Roman" w:hAnsi="Times New Roman" w:cs="Times New Roman"/>
          <w:color w:val="000000"/>
          <w:sz w:val="24"/>
          <w:szCs w:val="24"/>
        </w:rPr>
        <w:t>Решение о выплате принимается в седьмом месяце со дня смерти, выплата производится не позднее 20-го числа месяца, следующего за месяцем, в котором принято соответствующее решение.</w:t>
      </w:r>
    </w:p>
    <w:p w:rsidR="00454C5D" w:rsidRDefault="00454C5D" w:rsidP="00454C5D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Всю необходимую информацию о правилах выплаты можно получить на сайте Пенсионного фонда в разделе </w:t>
      </w:r>
      <w:r w:rsidRPr="00454C5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Будущим пенсионерам</w:t>
      </w:r>
      <w:r w:rsidRPr="00454C5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подразделе </w:t>
      </w:r>
      <w:r w:rsidRPr="00454C5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пенсионных накоплениях.</w:t>
      </w:r>
    </w:p>
    <w:p w:rsidR="00454C5D" w:rsidRPr="00454C5D" w:rsidRDefault="00454C5D" w:rsidP="00454C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18D5" w:rsidRDefault="00C818D5"/>
    <w:sectPr w:rsidR="00C818D5" w:rsidSect="00175B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5D"/>
    <w:rsid w:val="00454C5D"/>
    <w:rsid w:val="00C8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Kraftway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АфанасьеваАГ</dc:creator>
  <cp:lastModifiedBy>АфанасьеваАГ</cp:lastModifiedBy>
  <cp:revision>2</cp:revision>
  <dcterms:created xsi:type="dcterms:W3CDTF">2017-10-26T12:00:00Z</dcterms:created>
  <dcterms:modified xsi:type="dcterms:W3CDTF">2017-10-26T12:01:00Z</dcterms:modified>
</cp:coreProperties>
</file>